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94F2" w14:textId="77777777" w:rsidR="00D97593" w:rsidRDefault="00217D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0063F7A3" w14:textId="77777777" w:rsidR="00D97593" w:rsidRDefault="00217D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2921"/>
      </w:tblGrid>
      <w:tr w:rsidR="00D97593" w14:paraId="5E3EF25A" w14:textId="77777777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14:paraId="161FD51A" w14:textId="77777777" w:rsidR="00D97593" w:rsidRDefault="00217D3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D97593" w14:paraId="12520175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FE45FD6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14:paraId="673D6B6F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 stopnia</w:t>
            </w:r>
          </w:p>
          <w:p w14:paraId="3A4F613C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D97593" w14:paraId="2BEFC6F4" w14:textId="77777777">
        <w:tc>
          <w:tcPr>
            <w:tcW w:w="4192" w:type="dxa"/>
            <w:gridSpan w:val="2"/>
          </w:tcPr>
          <w:p w14:paraId="6F0EA3FE" w14:textId="3E8A249A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II</w:t>
            </w:r>
          </w:p>
        </w:tc>
        <w:tc>
          <w:tcPr>
            <w:tcW w:w="5500" w:type="dxa"/>
            <w:gridSpan w:val="2"/>
          </w:tcPr>
          <w:p w14:paraId="1FB633D9" w14:textId="667FC2BB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III, IV</w:t>
            </w:r>
          </w:p>
        </w:tc>
      </w:tr>
      <w:tr w:rsidR="00D97593" w14:paraId="0C4E45C1" w14:textId="77777777">
        <w:tc>
          <w:tcPr>
            <w:tcW w:w="9692" w:type="dxa"/>
            <w:gridSpan w:val="4"/>
          </w:tcPr>
          <w:p w14:paraId="28B03E2E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Propedeutyka zdrowia i choroby</w:t>
            </w:r>
          </w:p>
        </w:tc>
      </w:tr>
      <w:tr w:rsidR="00D97593" w14:paraId="127E16D6" w14:textId="77777777">
        <w:tc>
          <w:tcPr>
            <w:tcW w:w="9692" w:type="dxa"/>
            <w:gridSpan w:val="4"/>
          </w:tcPr>
          <w:p w14:paraId="31D6A4D4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</w:t>
            </w:r>
          </w:p>
        </w:tc>
      </w:tr>
      <w:tr w:rsidR="00D97593" w14:paraId="23FC76B8" w14:textId="77777777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14:paraId="0A3EBD9A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D97593" w14:paraId="3C7DDB6A" w14:textId="77777777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14:paraId="2763260B" w14:textId="77777777" w:rsidR="00D97593" w:rsidRDefault="00217D3D">
            <w:pPr>
              <w:spacing w:after="0" w:line="240" w:lineRule="auto"/>
              <w:rPr>
                <w:b/>
              </w:rPr>
            </w:pPr>
            <w:r>
              <w:t>Celem kształcenia jest nabycie umiejętności rozmowy z pacjentem, teoretyczne zapoznanie z podstawami badania lekarskiego oraz patogenezą, symptomatologią, zasadami postępowania, profilaktyką i terapią najczęstszych schorzeń internistycznych, ze szczególnym</w:t>
            </w:r>
            <w:r>
              <w:t xml:space="preserve"> uwzględnieniem stanów zagrożenia życia.</w:t>
            </w:r>
            <w:r>
              <w:br/>
              <w:t xml:space="preserve"> Zapoznanie z organizacją pracy oddziałów szpitalnych, poradni specjalistycznych i poradni podstawowej opieki zdrowotnej. </w:t>
            </w:r>
          </w:p>
          <w:p w14:paraId="21B74C7D" w14:textId="77777777" w:rsidR="00D97593" w:rsidRDefault="00D97593">
            <w:pPr>
              <w:spacing w:after="0" w:line="240" w:lineRule="auto"/>
              <w:rPr>
                <w:b/>
              </w:rPr>
            </w:pPr>
          </w:p>
          <w:p w14:paraId="0FFE1EBF" w14:textId="77777777" w:rsidR="00D97593" w:rsidRDefault="00217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Treści przedmiotu: </w:t>
            </w:r>
          </w:p>
          <w:p w14:paraId="22EE35DE" w14:textId="77777777" w:rsidR="00D97593" w:rsidRDefault="00217D3D">
            <w:pPr>
              <w:spacing w:after="0" w:line="240" w:lineRule="auto"/>
            </w:pPr>
            <w:r>
              <w:t>Podstawowe wiadomości z zakresu zdrowia i profilaktyki chorób.</w:t>
            </w:r>
          </w:p>
          <w:p w14:paraId="27954D22" w14:textId="77777777" w:rsidR="00D97593" w:rsidRDefault="00217D3D">
            <w:pPr>
              <w:spacing w:after="0" w:line="240" w:lineRule="auto"/>
            </w:pPr>
            <w:r>
              <w:t>Podstawo</w:t>
            </w:r>
            <w:r>
              <w:t xml:space="preserve">we wiadomości (objawy, diagnostyka, profilaktyka, leczenie) z zakresu chorób układu: krążenia, oddechowego, pokarmowego, </w:t>
            </w:r>
            <w:proofErr w:type="spellStart"/>
            <w:r>
              <w:t>endokrynnego</w:t>
            </w:r>
            <w:proofErr w:type="spellEnd"/>
            <w:r>
              <w:t>, nerwowego, krwiotwórczego, kostno-szkieletowego, moczowo-płciowego.</w:t>
            </w:r>
            <w:r>
              <w:br/>
              <w:t>Podstawowe wiadomości (objawy, diagnostyka, profilakt</w:t>
            </w:r>
            <w:r>
              <w:t>yka, leczenie) z zakresu: onkologii, alergologii chorób zakaźnych, psychiatrii, reumatologii, chorób cywilizacyjnych, geriatrii, chirurgii, ginekologii, pediatrii, ortopedii, toksykologii, laryngologii, okulistyki, dermatologii.</w:t>
            </w:r>
          </w:p>
          <w:p w14:paraId="25BCCFC5" w14:textId="77777777" w:rsidR="00D97593" w:rsidRDefault="00D97593">
            <w:pPr>
              <w:spacing w:after="0" w:line="240" w:lineRule="auto"/>
              <w:rPr>
                <w:color w:val="FF0000"/>
              </w:rPr>
            </w:pPr>
          </w:p>
          <w:p w14:paraId="577B77CE" w14:textId="77777777" w:rsidR="00D97593" w:rsidRDefault="00217D3D">
            <w:pPr>
              <w:spacing w:after="0" w:line="240" w:lineRule="auto"/>
            </w:pPr>
            <w:r>
              <w:rPr>
                <w:b/>
              </w:rPr>
              <w:t>Efekty uczenia się/odniesi</w:t>
            </w:r>
            <w:r>
              <w:rPr>
                <w:b/>
              </w:rPr>
              <w:t>enie do efektów uczenia się zawartych w standardach</w:t>
            </w:r>
          </w:p>
          <w:p w14:paraId="36AFFF5D" w14:textId="77777777" w:rsidR="00D97593" w:rsidRDefault="00217D3D">
            <w:pPr>
              <w:spacing w:after="0" w:line="240" w:lineRule="auto"/>
            </w:pPr>
            <w:r>
              <w:rPr>
                <w:b/>
              </w:rPr>
              <w:t>w zakresie wiedzy student zna i rozumie:</w:t>
            </w:r>
            <w:r>
              <w:t xml:space="preserve"> </w:t>
            </w:r>
          </w:p>
          <w:p w14:paraId="18E47159" w14:textId="77777777" w:rsidR="00D97593" w:rsidRDefault="00217D3D">
            <w:pPr>
              <w:spacing w:after="0" w:line="240" w:lineRule="auto"/>
            </w:pPr>
            <w:r>
              <w:rPr>
                <w:b/>
              </w:rPr>
              <w:br/>
            </w:r>
            <w:r>
              <w:t>P_W01</w:t>
            </w:r>
            <w:r>
              <w:tab/>
            </w:r>
            <w:r>
              <w:t>Posiada wiedzę niezbędną do zrozumienia procesów biologicznych zachodzących w organizmie człowieka, a także podstawowy zakres wiadomości z zakresu budowy i czynności poszczególnych układów i narządów. Posiada ogólną wiedzę na temat etiopatogenezy, diagnost</w:t>
            </w:r>
            <w:r>
              <w:t xml:space="preserve">yki i metod leczenia wybranych chorób, zwłaszcza o znaczeniu społecznym. (K_W01) </w:t>
            </w:r>
            <w:proofErr w:type="gramStart"/>
            <w:r>
              <w:t>( P</w:t>
            </w:r>
            <w:proofErr w:type="gramEnd"/>
            <w:r>
              <w:t>6S_WG, P6S_WK)</w:t>
            </w:r>
          </w:p>
          <w:p w14:paraId="0EDD1FA7" w14:textId="77777777" w:rsidR="00D97593" w:rsidRDefault="00217D3D">
            <w:pPr>
              <w:spacing w:after="0" w:line="240" w:lineRule="auto"/>
            </w:pPr>
            <w:r>
              <w:t>P_W02</w:t>
            </w:r>
            <w:r>
              <w:tab/>
              <w:t>Posługuje się podstawowymi pojęciami opisującymi stan zdrowia populacji. Zna metody określania potrzeb zdrowotnych społeczeństwa. (K_W02) (P6S_WG, P6S_</w:t>
            </w:r>
            <w:r>
              <w:t>WK)</w:t>
            </w:r>
          </w:p>
          <w:p w14:paraId="5414059C" w14:textId="77777777" w:rsidR="00D97593" w:rsidRDefault="00217D3D">
            <w:pPr>
              <w:spacing w:after="0" w:line="240" w:lineRule="auto"/>
            </w:pPr>
            <w:r>
              <w:t>P_W03</w:t>
            </w:r>
            <w:r>
              <w:tab/>
              <w:t>Rozumie wpływ czynników behawioralnych na stan zdrowia. Definiuje pojęcia związane ze zdrowiem i stylem życia. (K_W03) (P6S_WG, P6S_WK)</w:t>
            </w:r>
          </w:p>
          <w:p w14:paraId="1F281780" w14:textId="77777777" w:rsidR="00D97593" w:rsidRDefault="00217D3D">
            <w:pPr>
              <w:spacing w:after="0" w:line="240" w:lineRule="auto"/>
            </w:pPr>
            <w:r>
              <w:t>P_W04</w:t>
            </w:r>
            <w:r>
              <w:tab/>
              <w:t>Zna główne zagrożenia zdrowia i problemy zdrowotne ludności w skali międzynarodowej, krajowej i lokalnej</w:t>
            </w:r>
            <w:r>
              <w:t>. (K_W04) (P6S_WG)</w:t>
            </w:r>
          </w:p>
          <w:p w14:paraId="601A5D91" w14:textId="77777777" w:rsidR="00D97593" w:rsidRDefault="00217D3D">
            <w:pPr>
              <w:spacing w:after="0" w:line="240" w:lineRule="auto"/>
            </w:pPr>
            <w:r>
              <w:t>P_W05</w:t>
            </w:r>
            <w:r>
              <w:tab/>
              <w:t>Zna krajowe i europejskie źródła informacji oraz systemy monitorowania stanu zdrowia populacji. (K_W05) (P6S_WG)</w:t>
            </w:r>
          </w:p>
          <w:p w14:paraId="6E847C3C" w14:textId="77777777" w:rsidR="00D97593" w:rsidRDefault="00217D3D">
            <w:pPr>
              <w:spacing w:after="0" w:line="240" w:lineRule="auto"/>
            </w:pPr>
            <w:r>
              <w:t>P_W06</w:t>
            </w:r>
            <w:r>
              <w:tab/>
              <w:t>Rozumie wpływ czynników środowiskowych na stan zdrowia. Rozumie i właściwie interpretuje istniejące relacje pomi</w:t>
            </w:r>
            <w:r>
              <w:t>ędzy zdrowiem a środowiskiem w tym środowiskiem pracy. Ma wiedzę w zakresie podstawowych problemów dotyczących bezpieczeństwa ekologicznego i zrównoważonego rozwoju. (K_W13) (P6S_WG, P6S_WK)</w:t>
            </w:r>
          </w:p>
          <w:p w14:paraId="6B9EED99" w14:textId="77777777" w:rsidR="00D97593" w:rsidRDefault="00217D3D">
            <w:pPr>
              <w:spacing w:after="0" w:line="240" w:lineRule="auto"/>
            </w:pPr>
            <w:r>
              <w:t>P_W07 Posługuje się podstawowymi pojęciami i zagadnieniami z zakr</w:t>
            </w:r>
            <w:r>
              <w:t>esu toksykologii. Posiada podstawową wiedzę w zakresie dróg narażenia na substancje toksyczne i losów zanieczyszczeń w organizmie. Potrafi opisać ich patomechanizm. (KW_15) (P6S_WG)</w:t>
            </w:r>
          </w:p>
          <w:p w14:paraId="4B0E04B0" w14:textId="77777777" w:rsidR="00D97593" w:rsidRDefault="00217D3D">
            <w:pPr>
              <w:spacing w:after="0" w:line="240" w:lineRule="auto"/>
            </w:pPr>
            <w:r>
              <w:t>P_W08</w:t>
            </w:r>
            <w:r>
              <w:tab/>
              <w:t xml:space="preserve">Zna podstawowe procesy rozwoju psychologicznego człowieka.  (K_W17) </w:t>
            </w:r>
            <w:r>
              <w:t>(P6S_WG, P6S_WK)</w:t>
            </w:r>
          </w:p>
          <w:p w14:paraId="73D6A262" w14:textId="77777777" w:rsidR="00D97593" w:rsidRDefault="00D97593">
            <w:pPr>
              <w:spacing w:after="0" w:line="240" w:lineRule="auto"/>
              <w:rPr>
                <w:b/>
              </w:rPr>
            </w:pPr>
          </w:p>
          <w:p w14:paraId="0C2090A0" w14:textId="77777777" w:rsidR="00D97593" w:rsidRDefault="00D97593">
            <w:pPr>
              <w:spacing w:after="0" w:line="240" w:lineRule="auto"/>
              <w:rPr>
                <w:b/>
              </w:rPr>
            </w:pPr>
          </w:p>
          <w:p w14:paraId="585909E3" w14:textId="77777777" w:rsidR="00D97593" w:rsidRDefault="00D97593">
            <w:pPr>
              <w:spacing w:after="0" w:line="240" w:lineRule="auto"/>
              <w:rPr>
                <w:b/>
              </w:rPr>
            </w:pPr>
          </w:p>
          <w:p w14:paraId="6ADD3968" w14:textId="77777777" w:rsidR="00D97593" w:rsidRDefault="00217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umiejętności student potrafi</w:t>
            </w:r>
            <w:r>
              <w:t>:</w:t>
            </w:r>
            <w:r>
              <w:rPr>
                <w:b/>
              </w:rPr>
              <w:t xml:space="preserve"> </w:t>
            </w:r>
          </w:p>
          <w:p w14:paraId="43F032DB" w14:textId="77777777" w:rsidR="00D97593" w:rsidRDefault="00217D3D">
            <w:pPr>
              <w:spacing w:after="0" w:line="240" w:lineRule="auto"/>
            </w:pPr>
            <w:r>
              <w:rPr>
                <w:b/>
              </w:rPr>
              <w:br/>
            </w:r>
            <w:r>
              <w:t>P_U01 Posiada umiejętność wykorzystania wiedzy teoretycznej poszerzoną o formułowanie własnych wniosków. Potrafi wyrazić swoją wiedzę pisemnie i ustnie na poziomie akademickim. Posiada umiejętność zastosowania nabytej wiedzy na płaszczyźnie interpersonalne</w:t>
            </w:r>
            <w:r>
              <w:t>j, np. w pracy w zespole. (K_U03) (P6S_UK, P6S_UW)</w:t>
            </w:r>
          </w:p>
          <w:p w14:paraId="70DBE0EF" w14:textId="77777777" w:rsidR="00D97593" w:rsidRDefault="00217D3D">
            <w:pPr>
              <w:spacing w:after="0" w:line="240" w:lineRule="auto"/>
            </w:pPr>
            <w:r>
              <w:t xml:space="preserve">P_U02 Potrafi sformułować sądy na temat spraw </w:t>
            </w:r>
            <w:proofErr w:type="gramStart"/>
            <w:r>
              <w:t>społecznych.(</w:t>
            </w:r>
            <w:proofErr w:type="gramEnd"/>
            <w:r>
              <w:t>K_U08) (P6S_UW)</w:t>
            </w:r>
          </w:p>
          <w:p w14:paraId="3E5127D0" w14:textId="77777777" w:rsidR="00D97593" w:rsidRDefault="00217D3D">
            <w:pPr>
              <w:spacing w:after="0" w:line="240" w:lineRule="auto"/>
            </w:pPr>
            <w:r>
              <w:t>P_U03 Umie znajdować niezbędne informacje w literaturze fachowej, bazach danych i innych źródłach, zna podstawowe czasopisma nauko</w:t>
            </w:r>
            <w:r>
              <w:t>we w zakresie zdrowia publicznego i nauk związanych ze zdrowiem. (K_U11) (P6S_UW)</w:t>
            </w:r>
          </w:p>
          <w:p w14:paraId="4A711B1F" w14:textId="77777777" w:rsidR="00D97593" w:rsidRDefault="00D97593">
            <w:pPr>
              <w:spacing w:after="0" w:line="240" w:lineRule="auto"/>
              <w:rPr>
                <w:b/>
              </w:rPr>
            </w:pPr>
          </w:p>
          <w:p w14:paraId="702A55D1" w14:textId="77777777" w:rsidR="00D97593" w:rsidRDefault="00217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kompetencji społecznych student jest gotów do</w:t>
            </w:r>
            <w:r>
              <w:t>:</w:t>
            </w:r>
            <w:r>
              <w:rPr>
                <w:b/>
              </w:rPr>
              <w:t xml:space="preserve"> </w:t>
            </w:r>
          </w:p>
          <w:p w14:paraId="232B1FCC" w14:textId="77777777" w:rsidR="00D97593" w:rsidRDefault="00217D3D">
            <w:pPr>
              <w:spacing w:after="0" w:line="240" w:lineRule="auto"/>
            </w:pPr>
            <w:r>
              <w:rPr>
                <w:b/>
              </w:rPr>
              <w:br/>
            </w:r>
            <w:r>
              <w:t>P_K01</w:t>
            </w:r>
            <w:r>
              <w:tab/>
              <w:t>Potrafi samodzielnie i krytycznie uzupełniać wiedzę i umiejętności, poszerzone o wymiar interdyscyplinarny.</w:t>
            </w:r>
            <w:r>
              <w:t xml:space="preserve"> (K_K02) (P6S_</w:t>
            </w:r>
            <w:proofErr w:type="gramStart"/>
            <w:r>
              <w:t>KK )</w:t>
            </w:r>
            <w:proofErr w:type="gramEnd"/>
          </w:p>
          <w:p w14:paraId="486FAC1A" w14:textId="77777777" w:rsidR="00D97593" w:rsidRDefault="00217D3D">
            <w:pPr>
              <w:spacing w:after="0" w:line="240" w:lineRule="auto"/>
            </w:pPr>
            <w:r>
              <w:t>P_K02 Przejawia postawę odpowiedzialności za problemy środowiska lokalnego. Przejawia szacunek wobec pacjenta/klienta i zrozumienie jego trudności. (K_K03) (P6S_UO)</w:t>
            </w:r>
          </w:p>
          <w:p w14:paraId="7F2A36DC" w14:textId="77777777" w:rsidR="00D97593" w:rsidRDefault="00217D3D">
            <w:pPr>
              <w:spacing w:after="0" w:line="240" w:lineRule="auto"/>
            </w:pPr>
            <w:r>
              <w:t>P_K03 Cechuje się skutecznością w zarządzaniu własnym czasem. (K_K</w:t>
            </w:r>
            <w:proofErr w:type="gramStart"/>
            <w:r>
              <w:t>04)(</w:t>
            </w:r>
            <w:proofErr w:type="gramEnd"/>
            <w:r>
              <w:t>P6</w:t>
            </w:r>
            <w:r>
              <w:t>S_KK)</w:t>
            </w:r>
          </w:p>
          <w:p w14:paraId="118798D3" w14:textId="77777777" w:rsidR="00D97593" w:rsidRDefault="00217D3D">
            <w:pPr>
              <w:spacing w:after="0" w:line="240" w:lineRule="auto"/>
            </w:pPr>
            <w:r>
              <w:t>P_K04 Wykazuje tolerancję i otwartość wobec odmiennych poglądów i postaw, ukształtowanych przez różne czynniki społeczno-kulturowe. (K_K06) (P6S_KR, P6S_UK)</w:t>
            </w:r>
          </w:p>
          <w:p w14:paraId="19FE96B8" w14:textId="77777777" w:rsidR="00D97593" w:rsidRDefault="00217D3D">
            <w:pPr>
              <w:spacing w:after="0" w:line="240" w:lineRule="auto"/>
            </w:pPr>
            <w:r>
              <w:t>P_K05 Efektywnie prezentuje własne pomysły, wątpliwości i sugestie, popierając je argumentacj</w:t>
            </w:r>
            <w:r>
              <w:t>ą w kontekście wybranych perspektyw teoretycznych, poglądów różnych autorów, kierując się przy tym zasadami etycznymi. (K_K07) (P6S_UK)</w:t>
            </w:r>
          </w:p>
          <w:p w14:paraId="56E8CFEF" w14:textId="77777777" w:rsidR="00D97593" w:rsidRDefault="00D97593">
            <w:pPr>
              <w:spacing w:after="0" w:line="240" w:lineRule="auto"/>
            </w:pPr>
          </w:p>
        </w:tc>
      </w:tr>
      <w:tr w:rsidR="00D97593" w14:paraId="0D1B4938" w14:textId="77777777">
        <w:tc>
          <w:tcPr>
            <w:tcW w:w="6771" w:type="dxa"/>
            <w:gridSpan w:val="3"/>
            <w:vAlign w:val="center"/>
          </w:tcPr>
          <w:p w14:paraId="4357584F" w14:textId="77777777" w:rsidR="00D97593" w:rsidRDefault="00217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9. liczba godzin z przedmiotu </w:t>
            </w:r>
          </w:p>
        </w:tc>
        <w:tc>
          <w:tcPr>
            <w:tcW w:w="2921" w:type="dxa"/>
            <w:vAlign w:val="center"/>
          </w:tcPr>
          <w:p w14:paraId="243B2C32" w14:textId="0F6E822F" w:rsidR="00D97593" w:rsidRDefault="00217D3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252 (63)</w:t>
            </w:r>
          </w:p>
        </w:tc>
      </w:tr>
      <w:tr w:rsidR="00D97593" w14:paraId="1FCB1D2B" w14:textId="77777777">
        <w:tc>
          <w:tcPr>
            <w:tcW w:w="6771" w:type="dxa"/>
            <w:gridSpan w:val="3"/>
            <w:vAlign w:val="center"/>
          </w:tcPr>
          <w:p w14:paraId="6AD48EA8" w14:textId="77777777" w:rsidR="00D97593" w:rsidRDefault="00217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2921" w:type="dxa"/>
            <w:vAlign w:val="center"/>
          </w:tcPr>
          <w:p w14:paraId="309A0553" w14:textId="624DD0BF" w:rsidR="00D97593" w:rsidRDefault="00217D3D" w:rsidP="00217D3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97593" w14:paraId="56B64322" w14:textId="77777777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E2AB032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D97593" w14:paraId="2BE6CF88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93A4871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3BF9EFC4" w14:textId="77777777" w:rsidR="00D97593" w:rsidRDefault="00217D3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7E700E70" w14:textId="77777777" w:rsidR="00D97593" w:rsidRDefault="00217D3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D97593" w14:paraId="041DD90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0B45D29" w14:textId="77777777" w:rsidR="00D97593" w:rsidRDefault="00217D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3266D60C" w14:textId="77777777" w:rsidR="00D97593" w:rsidRDefault="00217D3D">
            <w:pPr>
              <w:spacing w:after="0" w:line="240" w:lineRule="auto"/>
            </w:pPr>
            <w:r>
              <w:t>Sprawdzian pisemny-pytania otwarte</w:t>
            </w:r>
          </w:p>
          <w:p w14:paraId="2E2E5045" w14:textId="77777777" w:rsidR="00D97593" w:rsidRDefault="00217D3D">
            <w:pPr>
              <w:spacing w:after="0" w:line="240" w:lineRule="auto"/>
            </w:pPr>
            <w:r>
              <w:t>Zaliczenie na ocenę i egzamin-forma przedstawiana przez koordynatora przedmiotu, nie później niż 2 tygodnie przed zaliczeniem, egzaminem.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41CA2C9A" w14:textId="77777777" w:rsidR="00D97593" w:rsidRDefault="00217D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D97593" w14:paraId="5369549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81AB2AA" w14:textId="77777777" w:rsidR="00D97593" w:rsidRDefault="00217D3D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344D930" w14:textId="77777777" w:rsidR="00D97593" w:rsidRDefault="00217D3D">
            <w:pPr>
              <w:spacing w:after="0" w:line="240" w:lineRule="auto"/>
            </w:pPr>
            <w:r>
              <w:t>Sprawozdanie</w:t>
            </w:r>
          </w:p>
          <w:p w14:paraId="034CA71C" w14:textId="77777777" w:rsidR="00D97593" w:rsidRDefault="00217D3D">
            <w:pPr>
              <w:spacing w:after="0" w:line="240" w:lineRule="auto"/>
            </w:pPr>
            <w:r>
              <w:t>Obserwacja</w:t>
            </w:r>
          </w:p>
          <w:p w14:paraId="2EB39825" w14:textId="77777777" w:rsidR="00D97593" w:rsidRDefault="00217D3D">
            <w:pPr>
              <w:spacing w:after="0" w:line="240" w:lineRule="auto"/>
            </w:pPr>
            <w:r>
              <w:t>Prezentacja multimedialna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3AE08C0B" w14:textId="77777777" w:rsidR="00D97593" w:rsidRDefault="00217D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D97593" w14:paraId="1019C79F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ADE1EF6" w14:textId="77777777" w:rsidR="00D97593" w:rsidRDefault="00217D3D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6568682" w14:textId="77777777" w:rsidR="00D97593" w:rsidRDefault="00217D3D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4072D31D" w14:textId="77777777" w:rsidR="00D97593" w:rsidRDefault="00217D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80BC832" w14:textId="77777777" w:rsidR="00D97593" w:rsidRDefault="00D97593">
      <w:pPr>
        <w:spacing w:after="0"/>
      </w:pPr>
    </w:p>
    <w:p w14:paraId="070C112A" w14:textId="77777777" w:rsidR="00D97593" w:rsidRDefault="00217D3D">
      <w:r>
        <w:t>* zakłada się, że ocena oznacza na poziomie:</w:t>
      </w:r>
    </w:p>
    <w:p w14:paraId="74FB3A6B" w14:textId="77777777" w:rsidR="00D97593" w:rsidRDefault="00217D3D">
      <w:r>
        <w:t>Bardzo dobry (5,0) - zakładane efekty uczenia się zostały osiągnięte i znacznym stopniu przekraczają wymagany poziom</w:t>
      </w:r>
    </w:p>
    <w:p w14:paraId="64FD039E" w14:textId="77777777" w:rsidR="00D97593" w:rsidRDefault="00217D3D">
      <w:r>
        <w:t>Ponad dobry (4,5) - zakładane efekty uczenia się zostały</w:t>
      </w:r>
      <w:r>
        <w:t xml:space="preserve"> osiągnięte i w niewielkim stopniu przekraczają wymagany poziom</w:t>
      </w:r>
    </w:p>
    <w:p w14:paraId="5980C234" w14:textId="77777777" w:rsidR="00D97593" w:rsidRDefault="00217D3D">
      <w:r>
        <w:t>Dobry (4,0) – zakładane efekty uczenia się zostały osiągnięte na wymaganym poziomie</w:t>
      </w:r>
    </w:p>
    <w:p w14:paraId="3BA71DC2" w14:textId="77777777" w:rsidR="00D97593" w:rsidRDefault="00217D3D">
      <w:r>
        <w:t>Dość dobry (3,5) – zakładane efekty uczenia się zostały osiągnięte na średnim wymaganym poziomie</w:t>
      </w:r>
    </w:p>
    <w:p w14:paraId="152D5F4A" w14:textId="77777777" w:rsidR="00D97593" w:rsidRDefault="00217D3D">
      <w:r>
        <w:lastRenderedPageBreak/>
        <w:t>Dostateczny</w:t>
      </w:r>
      <w:r>
        <w:t xml:space="preserve"> (3,0) - zakładane efekty uczenia się zostały osiągnięte na minimalnym wymaganym poziomie</w:t>
      </w:r>
    </w:p>
    <w:p w14:paraId="08AD5C20" w14:textId="77777777" w:rsidR="00D97593" w:rsidRDefault="00217D3D">
      <w:r>
        <w:t>Niedostateczny (2,0) – zakładane efekty uczenia się nie zostały uzyskane</w:t>
      </w:r>
    </w:p>
    <w:p w14:paraId="7DB3DA9D" w14:textId="77777777" w:rsidR="00D97593" w:rsidRDefault="00D97593"/>
    <w:p w14:paraId="77D6B291" w14:textId="77777777" w:rsidR="00D97593" w:rsidRDefault="00D97593"/>
    <w:sectPr w:rsidR="00D9759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593"/>
    <w:rsid w:val="00217D3D"/>
    <w:rsid w:val="00D9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3BF652"/>
  <w15:docId w15:val="{90ED5E12-711A-BB4E-9087-55B565FA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335CE0"/>
    <w:rPr>
      <w:color w:val="605E5C"/>
      <w:shd w:val="clear" w:color="auto" w:fill="E1DFDD"/>
    </w:rPr>
  </w:style>
  <w:style w:type="paragraph" w:customStyle="1" w:styleId="Default">
    <w:name w:val="Default"/>
    <w:rsid w:val="009C4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DLWfTngpVBA0r+isgrfimNdh6g==">AMUW2mXADA/CjzPanK/ZhcbxD2g12jX5i1Ubdb2Bdy5Y5LM8n9VfTs4LdW4AkIGWBWINNckgJyBk0IEHHYeHa3PxRE9Hk94Mw6HchbD/yYui8fypM1hs6VQ=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35C1E4-A732-437F-88D3-60DFDC41F8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9D3682-0249-4183-B3F8-9FAEDE241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A310A-A220-4BEF-8160-7C1A1ADAB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4837</Characters>
  <Application>Microsoft Office Word</Application>
  <DocSecurity>0</DocSecurity>
  <Lines>40</Lines>
  <Paragraphs>11</Paragraphs>
  <ScaleCrop>false</ScaleCrop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2</cp:revision>
  <dcterms:created xsi:type="dcterms:W3CDTF">2021-11-25T19:35:00Z</dcterms:created>
  <dcterms:modified xsi:type="dcterms:W3CDTF">2022-04-11T13:27:00Z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